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F9" w:rsidRPr="00470F72" w:rsidRDefault="006916F9" w:rsidP="00470F72">
      <w:pPr>
        <w:spacing w:after="0"/>
        <w:jc w:val="center"/>
        <w:rPr>
          <w:b/>
          <w:bCs/>
          <w:sz w:val="32"/>
          <w:szCs w:val="32"/>
        </w:rPr>
      </w:pPr>
      <w:r w:rsidRPr="00470F72">
        <w:rPr>
          <w:sz w:val="32"/>
          <w:szCs w:val="32"/>
        </w:rPr>
        <w:t xml:space="preserve">Л. 13 </w:t>
      </w:r>
      <w:r w:rsidRPr="00470F72">
        <w:rPr>
          <w:b/>
          <w:bCs/>
          <w:sz w:val="32"/>
          <w:szCs w:val="32"/>
        </w:rPr>
        <w:t>ИННОВАЦИОННЫЙ ПРОЕКТ КАК ОБЪЕКТ</w:t>
      </w:r>
    </w:p>
    <w:p w:rsidR="002662F3" w:rsidRPr="00470F72" w:rsidRDefault="006916F9" w:rsidP="00470F72">
      <w:pPr>
        <w:spacing w:after="0"/>
        <w:jc w:val="center"/>
        <w:rPr>
          <w:sz w:val="32"/>
          <w:szCs w:val="32"/>
        </w:rPr>
      </w:pPr>
      <w:r w:rsidRPr="00470F72">
        <w:rPr>
          <w:b/>
          <w:bCs/>
          <w:sz w:val="32"/>
          <w:szCs w:val="32"/>
        </w:rPr>
        <w:t>УПРАВЛЕНИЯ: СТРУКТУРА И СОДЕРЖАНИЕ</w:t>
      </w:r>
    </w:p>
    <w:p w:rsidR="007C3D64" w:rsidRPr="00470F72" w:rsidRDefault="007C3D64" w:rsidP="00470F72">
      <w:pPr>
        <w:spacing w:after="0"/>
        <w:jc w:val="center"/>
        <w:rPr>
          <w:b/>
          <w:bCs/>
          <w:sz w:val="32"/>
          <w:szCs w:val="32"/>
        </w:rPr>
      </w:pPr>
      <w:r w:rsidRPr="00470F72">
        <w:rPr>
          <w:b/>
          <w:bCs/>
          <w:sz w:val="32"/>
          <w:szCs w:val="32"/>
        </w:rPr>
        <w:t>1. Инновационный проект как основной</w:t>
      </w:r>
    </w:p>
    <w:p w:rsidR="007C3D64" w:rsidRPr="00470F72" w:rsidRDefault="007C3D64" w:rsidP="00470F72">
      <w:pPr>
        <w:spacing w:after="0"/>
        <w:jc w:val="center"/>
        <w:rPr>
          <w:b/>
          <w:bCs/>
          <w:sz w:val="32"/>
          <w:szCs w:val="32"/>
        </w:rPr>
      </w:pPr>
      <w:r w:rsidRPr="00470F72">
        <w:rPr>
          <w:b/>
          <w:bCs/>
          <w:sz w:val="32"/>
          <w:szCs w:val="32"/>
        </w:rPr>
        <w:t>элемент организационно-экономического</w:t>
      </w:r>
    </w:p>
    <w:p w:rsidR="007C3D64" w:rsidRPr="00470F72" w:rsidRDefault="007C3D64" w:rsidP="00470F72">
      <w:pPr>
        <w:spacing w:after="0"/>
        <w:jc w:val="center"/>
        <w:rPr>
          <w:sz w:val="32"/>
          <w:szCs w:val="32"/>
        </w:rPr>
      </w:pPr>
      <w:r w:rsidRPr="00470F72">
        <w:rPr>
          <w:b/>
          <w:bCs/>
          <w:sz w:val="32"/>
          <w:szCs w:val="32"/>
        </w:rPr>
        <w:t>механизма развития организации.</w:t>
      </w:r>
    </w:p>
    <w:p w:rsidR="002662F3" w:rsidRPr="00470F72" w:rsidRDefault="002662F3" w:rsidP="00470F72">
      <w:pPr>
        <w:spacing w:after="0"/>
        <w:rPr>
          <w:sz w:val="32"/>
          <w:szCs w:val="32"/>
        </w:rPr>
      </w:pPr>
    </w:p>
    <w:p w:rsidR="002662F3" w:rsidRPr="00470F72" w:rsidRDefault="002662F3" w:rsidP="00470F72">
      <w:pPr>
        <w:spacing w:after="0"/>
        <w:rPr>
          <w:sz w:val="32"/>
          <w:szCs w:val="32"/>
        </w:rPr>
      </w:pPr>
      <w:r w:rsidRPr="00470F72">
        <w:rPr>
          <w:i/>
          <w:iCs/>
          <w:sz w:val="32"/>
          <w:szCs w:val="32"/>
          <w:highlight w:val="yellow"/>
        </w:rPr>
        <w:t xml:space="preserve">Инновационное проектирование </w:t>
      </w:r>
      <w:r w:rsidRPr="00470F72">
        <w:rPr>
          <w:sz w:val="32"/>
          <w:szCs w:val="32"/>
          <w:highlight w:val="yellow"/>
        </w:rPr>
        <w:t>(</w:t>
      </w:r>
      <w:proofErr w:type="spellStart"/>
      <w:r w:rsidRPr="00470F72">
        <w:rPr>
          <w:sz w:val="32"/>
          <w:szCs w:val="32"/>
          <w:highlight w:val="yellow"/>
        </w:rPr>
        <w:t>projecting</w:t>
      </w:r>
      <w:proofErr w:type="spellEnd"/>
      <w:r w:rsidRPr="00470F72">
        <w:rPr>
          <w:sz w:val="32"/>
          <w:szCs w:val="32"/>
          <w:highlight w:val="yellow"/>
        </w:rPr>
        <w:t xml:space="preserve">, </w:t>
      </w:r>
      <w:proofErr w:type="spellStart"/>
      <w:r w:rsidRPr="00470F72">
        <w:rPr>
          <w:sz w:val="32"/>
          <w:szCs w:val="32"/>
          <w:highlight w:val="yellow"/>
        </w:rPr>
        <w:t>designing</w:t>
      </w:r>
      <w:proofErr w:type="spellEnd"/>
      <w:r w:rsidRPr="00470F72">
        <w:rPr>
          <w:sz w:val="32"/>
          <w:szCs w:val="32"/>
          <w:highlight w:val="yellow"/>
        </w:rPr>
        <w:t>) – процесс разработки (подготовки) комплекса документации</w:t>
      </w:r>
      <w:r w:rsidRPr="00470F72">
        <w:rPr>
          <w:sz w:val="32"/>
          <w:szCs w:val="32"/>
        </w:rPr>
        <w:t xml:space="preserve"> (проектных </w:t>
      </w:r>
      <w:proofErr w:type="gramStart"/>
      <w:r w:rsidRPr="00470F72">
        <w:rPr>
          <w:sz w:val="32"/>
          <w:szCs w:val="32"/>
        </w:rPr>
        <w:t>мате-риалов</w:t>
      </w:r>
      <w:proofErr w:type="gramEnd"/>
      <w:r w:rsidRPr="00470F72">
        <w:rPr>
          <w:sz w:val="32"/>
          <w:szCs w:val="32"/>
        </w:rPr>
        <w:t xml:space="preserve">) </w:t>
      </w:r>
      <w:r w:rsidRPr="00470F72">
        <w:rPr>
          <w:sz w:val="32"/>
          <w:szCs w:val="32"/>
          <w:highlight w:val="yellow"/>
        </w:rPr>
        <w:t>по созданию и реализации инновационных проектов в рамках мероприятий по осуществлению инноваций</w:t>
      </w:r>
      <w:r w:rsidRPr="00470F72">
        <w:rPr>
          <w:sz w:val="32"/>
          <w:szCs w:val="32"/>
        </w:rPr>
        <w:t xml:space="preserve">, в том числе по </w:t>
      </w:r>
      <w:proofErr w:type="spellStart"/>
      <w:r w:rsidRPr="00470F72">
        <w:rPr>
          <w:sz w:val="32"/>
          <w:szCs w:val="32"/>
        </w:rPr>
        <w:t>коммер-циализации</w:t>
      </w:r>
      <w:proofErr w:type="spellEnd"/>
      <w:r w:rsidRPr="00470F72">
        <w:rPr>
          <w:sz w:val="32"/>
          <w:szCs w:val="32"/>
        </w:rPr>
        <w:t xml:space="preserve"> научных и (или) научно-технических результатов.</w:t>
      </w:r>
    </w:p>
    <w:p w:rsidR="002662F3" w:rsidRPr="00470F72" w:rsidRDefault="002662F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Times New Roman"/>
          <w:color w:val="000000"/>
          <w:sz w:val="32"/>
          <w:szCs w:val="32"/>
          <w:highlight w:val="yellow"/>
        </w:rPr>
        <w:t>Для реализации стратегии инновационного развития организации, необходимо сформировать (построить) механизм ее реализации</w:t>
      </w:r>
      <w:r w:rsidRPr="00470F72">
        <w:rPr>
          <w:rFonts w:cs="Times New Roman"/>
          <w:color w:val="000000"/>
          <w:sz w:val="32"/>
          <w:szCs w:val="32"/>
        </w:rPr>
        <w:t xml:space="preserve">, который включал бы в себя инновационный проект как основной элемент механизма и инновационную инфраструктуру. </w:t>
      </w:r>
    </w:p>
    <w:p w:rsidR="002662F3" w:rsidRPr="00470F72" w:rsidRDefault="002662F3" w:rsidP="00470F72">
      <w:pPr>
        <w:spacing w:after="0"/>
        <w:rPr>
          <w:rFonts w:cs="Times New Roman"/>
          <w:color w:val="000000"/>
          <w:sz w:val="32"/>
          <w:szCs w:val="32"/>
        </w:rPr>
      </w:pPr>
      <w:r w:rsidRPr="00470F72">
        <w:rPr>
          <w:rFonts w:cs="Times New Roman"/>
          <w:i/>
          <w:iCs/>
          <w:color w:val="000000"/>
          <w:sz w:val="32"/>
          <w:szCs w:val="32"/>
          <w:highlight w:val="yellow"/>
        </w:rPr>
        <w:t xml:space="preserve">Инновационная инфраструктура 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– совокупность организаций, способствующих реализации инновационных проектов, включая предоставление управленческих, материально-технических, финансовых, информационных, кадровых, консультационных и организационных услуг.</w:t>
      </w:r>
    </w:p>
    <w:p w:rsidR="002662F3" w:rsidRPr="00470F72" w:rsidRDefault="002662F3" w:rsidP="00470F72">
      <w:pPr>
        <w:spacing w:after="0"/>
        <w:rPr>
          <w:sz w:val="32"/>
          <w:szCs w:val="32"/>
        </w:rPr>
      </w:pPr>
      <w:r w:rsidRPr="00470F72">
        <w:rPr>
          <w:sz w:val="32"/>
          <w:szCs w:val="32"/>
          <w:highlight w:val="yellow"/>
        </w:rPr>
        <w:t>Организационно-экономический механизм инновационного развития организации определяет порядок осуществления работ (мероприятий, действий) в процессе создания и (или) поиска новшеств, организации производства инновационных продуктов, их коммерциализации и комплексного обеспечения инновационной деятельности. Главной его частью (составляющей) выступают организационно-экономические отношения, складывающиеся между исполнителями</w:t>
      </w:r>
      <w:r w:rsidRPr="00470F72">
        <w:rPr>
          <w:sz w:val="32"/>
          <w:szCs w:val="32"/>
        </w:rPr>
        <w:t xml:space="preserve"> (участниками) этапов и проектных работ инновационного процесса.</w:t>
      </w:r>
      <w:r w:rsidR="007C3D64" w:rsidRPr="00470F72">
        <w:rPr>
          <w:sz w:val="32"/>
          <w:szCs w:val="32"/>
        </w:rPr>
        <w:t xml:space="preserve"> </w:t>
      </w:r>
      <w:r w:rsidR="007C3D64" w:rsidRPr="00470F72">
        <w:rPr>
          <w:sz w:val="32"/>
          <w:szCs w:val="32"/>
          <w:highlight w:val="yellow"/>
        </w:rPr>
        <w:t>Основным элементом организационно-экономического механизма</w:t>
      </w:r>
      <w:r w:rsidR="007C3D64" w:rsidRPr="00470F72">
        <w:rPr>
          <w:sz w:val="32"/>
          <w:szCs w:val="32"/>
        </w:rPr>
        <w:t xml:space="preserve"> как объекта управления инновационным развитием современной организации, является </w:t>
      </w:r>
      <w:r w:rsidR="007C3D64" w:rsidRPr="00470F72">
        <w:rPr>
          <w:sz w:val="32"/>
          <w:szCs w:val="32"/>
          <w:highlight w:val="yellow"/>
        </w:rPr>
        <w:t>инновационный проект</w:t>
      </w:r>
      <w:r w:rsidR="007C3D64" w:rsidRPr="00470F72">
        <w:rPr>
          <w:sz w:val="32"/>
          <w:szCs w:val="32"/>
        </w:rPr>
        <w:t>.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Times New Roman"/>
          <w:color w:val="000000"/>
          <w:sz w:val="32"/>
          <w:szCs w:val="32"/>
          <w:highlight w:val="yellow"/>
        </w:rPr>
        <w:t>Механизм состоит из следующих трех основных блоков (частей): а) блок 1 – предварительная оценка инновационного потенциала и способности организации к ин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t xml:space="preserve">новационному развитию по 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lastRenderedPageBreak/>
        <w:t>предла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гаемой методике (см. прил. 15) с целью выбора инновационной стратегии и разработки програм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t>мы инновационного развития орга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низации;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Times New Roman"/>
          <w:color w:val="000000"/>
          <w:sz w:val="32"/>
          <w:szCs w:val="32"/>
          <w:highlight w:val="yellow"/>
        </w:rPr>
        <w:t>б) блок 2 – инновационный проект (комплект инновационных проектов, входящих в программу и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t>нновационного развития организа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ции) и семь этапов его разработки (проектирования) и реализации, а именно: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поиск и отбор инновационных идей;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НИОКР и/или патентный поиск новшеств;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формирование портфеля новшеств и/или инноваций;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технико-экономическое обо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t>снование и/или бизнес-план инно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вационного проекта;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организационно-технологическая подготов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t>ка производства ин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новационного продукта;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производство инновационной продукции;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коммерциализация инновационного продукта.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Times New Roman"/>
          <w:color w:val="000000"/>
          <w:sz w:val="32"/>
          <w:szCs w:val="32"/>
          <w:highlight w:val="yellow"/>
        </w:rPr>
        <w:t>в) блок 3 – комплексное обеспечение инновационного развития организации, которое включает кадровое (научный, инженерный и другой персонал), финансовое, рес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t>урсное (материальное), маркетин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говое, информационное обеспечение и опытно-экспериментальную, испытательную и сертификационную базу. Разработка (проектирование)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t xml:space="preserve"> и реализация инновационных про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ектов, так </w:t>
      </w:r>
      <w:proofErr w:type="gramStart"/>
      <w:r w:rsidRPr="00470F72">
        <w:rPr>
          <w:rFonts w:cs="Times New Roman"/>
          <w:color w:val="000000"/>
          <w:sz w:val="32"/>
          <w:szCs w:val="32"/>
          <w:highlight w:val="yellow"/>
        </w:rPr>
        <w:t>же</w:t>
      </w:r>
      <w:proofErr w:type="gramEnd"/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 как и функционирование</w:t>
      </w:r>
      <w:r w:rsidRPr="00470F72">
        <w:rPr>
          <w:rFonts w:cs="Times New Roman"/>
          <w:color w:val="000000"/>
          <w:sz w:val="32"/>
          <w:szCs w:val="32"/>
        </w:rPr>
        <w:t xml:space="preserve"> </w:t>
      </w:r>
      <w:r w:rsidR="00F1634C" w:rsidRPr="00470F72">
        <w:rPr>
          <w:rFonts w:cs="Times New Roman"/>
          <w:color w:val="000000"/>
          <w:sz w:val="32"/>
          <w:szCs w:val="32"/>
        </w:rPr>
        <w:t>всего организационно-эконо</w:t>
      </w:r>
      <w:r w:rsidRPr="00470F72">
        <w:rPr>
          <w:rFonts w:cs="Times New Roman"/>
          <w:color w:val="000000"/>
          <w:sz w:val="32"/>
          <w:szCs w:val="32"/>
        </w:rPr>
        <w:t>мического механизма инновационно</w:t>
      </w:r>
      <w:r w:rsidR="00F1634C" w:rsidRPr="00470F72">
        <w:rPr>
          <w:rFonts w:cs="Times New Roman"/>
          <w:color w:val="000000"/>
          <w:sz w:val="32"/>
          <w:szCs w:val="32"/>
        </w:rPr>
        <w:t xml:space="preserve">го развития организации, 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t>основы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ваются на следующих основных принципах: а) инновационный проект д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t>олжен быть реальным, перспектив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ным, убедительным, привлекательным и эффективным для инвесторов; б) оценка эффективности проекта должна предусматривать: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оценку на протяжении всего жизненного цикла проекта;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сопоставимость условий сравнения различных вариантов проекта;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принцип положительности и максимум эффекта;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учет фактора времени, влияния не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t>определенности и рисков, со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провождающих реализацию проекта;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учет наиболее существенных последствий проекта;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учет наличия разных участников проекта;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учет влияния инфляции и во</w:t>
      </w:r>
      <w:r w:rsidR="00F1634C" w:rsidRPr="00470F72">
        <w:rPr>
          <w:rFonts w:cs="Times New Roman"/>
          <w:color w:val="000000"/>
          <w:sz w:val="32"/>
          <w:szCs w:val="32"/>
          <w:highlight w:val="yellow"/>
        </w:rPr>
        <w:t>зможности использования несколь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ких валют при реализации проекта.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Times New Roman"/>
          <w:color w:val="000000"/>
          <w:sz w:val="32"/>
          <w:szCs w:val="32"/>
        </w:rPr>
        <w:lastRenderedPageBreak/>
        <w:t xml:space="preserve">                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470F72">
        <w:rPr>
          <w:b/>
          <w:bCs/>
          <w:sz w:val="32"/>
          <w:szCs w:val="32"/>
        </w:rPr>
        <w:t>2. Виды, жизненный цикл и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470F72">
        <w:rPr>
          <w:b/>
          <w:bCs/>
          <w:sz w:val="32"/>
          <w:szCs w:val="32"/>
        </w:rPr>
        <w:t>структура инновационного проекта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470F72">
        <w:rPr>
          <w:b/>
          <w:bCs/>
          <w:i/>
          <w:iCs/>
          <w:sz w:val="32"/>
          <w:szCs w:val="32"/>
        </w:rPr>
        <w:t xml:space="preserve">Инновационный проект </w:t>
      </w:r>
      <w:r w:rsidRPr="00470F72">
        <w:rPr>
          <w:sz w:val="32"/>
          <w:szCs w:val="32"/>
        </w:rPr>
        <w:t>– это комплекс направленных на достижение экономического эффекта мероприятий по осуществлению инноваций, в том числе по коммерциализации научных и (или) научно-технических результатов.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Инновационный проект имеет следующие особенности: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нацелен на создание новшеств</w:t>
      </w:r>
      <w:r w:rsidR="00EC5FD3" w:rsidRPr="00470F72">
        <w:rPr>
          <w:rFonts w:cs="Times New Roman"/>
          <w:color w:val="000000"/>
          <w:sz w:val="32"/>
          <w:szCs w:val="32"/>
          <w:highlight w:val="yellow"/>
        </w:rPr>
        <w:t>а и получение на его основе ин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новационного продукта (инновации);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проекту присуща высокая с</w:t>
      </w:r>
      <w:r w:rsidR="00EC5FD3" w:rsidRPr="00470F72">
        <w:rPr>
          <w:rFonts w:cs="Times New Roman"/>
          <w:color w:val="000000"/>
          <w:sz w:val="32"/>
          <w:szCs w:val="32"/>
          <w:highlight w:val="yellow"/>
        </w:rPr>
        <w:t>тепень неопределенности в дости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жении цели;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ориентирован на достижение долгосрочных целей;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в разработку и реализацию </w:t>
      </w:r>
      <w:r w:rsidR="00EC5FD3" w:rsidRPr="00470F72">
        <w:rPr>
          <w:rFonts w:cs="Times New Roman"/>
          <w:color w:val="000000"/>
          <w:sz w:val="32"/>
          <w:szCs w:val="32"/>
          <w:highlight w:val="yellow"/>
        </w:rPr>
        <w:t>проекта вовлечены уникальные ре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сурсы (прежде всего интеллектуаль</w:t>
      </w:r>
      <w:r w:rsidR="00EC5FD3" w:rsidRPr="00470F72">
        <w:rPr>
          <w:rFonts w:cs="Times New Roman"/>
          <w:color w:val="000000"/>
          <w:sz w:val="32"/>
          <w:szCs w:val="32"/>
          <w:highlight w:val="yellow"/>
        </w:rPr>
        <w:t>ный потенциал организации и спе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циалисты, склонные к творческой деятельности);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при создании и внедрении но</w:t>
      </w:r>
      <w:r w:rsidR="00EC5FD3" w:rsidRPr="00470F72">
        <w:rPr>
          <w:rFonts w:cs="Times New Roman"/>
          <w:color w:val="000000"/>
          <w:sz w:val="32"/>
          <w:szCs w:val="32"/>
          <w:highlight w:val="yellow"/>
        </w:rPr>
        <w:t>вшества высока вероятность полу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чения неожиданных, представ</w:t>
      </w:r>
      <w:r w:rsidR="00EC5FD3" w:rsidRPr="00470F72">
        <w:rPr>
          <w:rFonts w:cs="Times New Roman"/>
          <w:color w:val="000000"/>
          <w:sz w:val="32"/>
          <w:szCs w:val="32"/>
          <w:highlight w:val="yellow"/>
        </w:rPr>
        <w:t>ляющих самостоятельную коммерче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скую</w:t>
      </w:r>
      <w:r w:rsidRPr="00470F72">
        <w:rPr>
          <w:rFonts w:cs="Times New Roman"/>
          <w:color w:val="000000"/>
          <w:sz w:val="32"/>
          <w:szCs w:val="32"/>
        </w:rPr>
        <w:t xml:space="preserve"> ценность промежуточных и конечных результатов. </w:t>
      </w: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Times New Roman"/>
          <w:color w:val="000000"/>
          <w:sz w:val="32"/>
          <w:szCs w:val="32"/>
          <w:highlight w:val="yellow"/>
        </w:rPr>
        <w:t>Инновационные проекты характеризуются высокой неопределенностью на всех стадиях инновационного процесса. Более того, успешно прошедшие стадии разработки и внедрения в производство новшества могут быть не приняты рынком и их производство должно быть прекращено</w:t>
      </w:r>
      <w:r w:rsidR="00EC5FD3" w:rsidRPr="00470F72">
        <w:rPr>
          <w:rFonts w:cs="Times New Roman"/>
          <w:color w:val="000000"/>
          <w:sz w:val="32"/>
          <w:szCs w:val="32"/>
        </w:rPr>
        <w:t>.</w:t>
      </w:r>
    </w:p>
    <w:p w:rsidR="00EC5FD3" w:rsidRPr="00470F72" w:rsidRDefault="00EC5FD3" w:rsidP="00470F7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470F72">
        <w:rPr>
          <w:sz w:val="32"/>
          <w:szCs w:val="32"/>
        </w:rPr>
        <w:t xml:space="preserve">Специфично для инновационного проекта по сравнению с инвестиционным наличие вариантов на всех стадиях жизненного цикла новшества. </w:t>
      </w:r>
      <w:r w:rsidRPr="00470F72">
        <w:rPr>
          <w:sz w:val="32"/>
          <w:szCs w:val="32"/>
          <w:highlight w:val="yellow"/>
        </w:rPr>
        <w:t>Если после отбора инвестиционного проекта осуществляется лишь одно-единственное решение, которое и следует реализовать, то инновационный проект требует новой переоценки и пересмотра на последующих этапах</w:t>
      </w:r>
      <w:r w:rsidRPr="00470F72">
        <w:rPr>
          <w:sz w:val="32"/>
          <w:szCs w:val="32"/>
        </w:rPr>
        <w:t xml:space="preserve">. Инновация в своей основе характеризуется альтернативностью и </w:t>
      </w:r>
      <w:proofErr w:type="spellStart"/>
      <w:r w:rsidRPr="00470F72">
        <w:rPr>
          <w:sz w:val="32"/>
          <w:szCs w:val="32"/>
        </w:rPr>
        <w:t>многовариантностью</w:t>
      </w:r>
      <w:proofErr w:type="spellEnd"/>
      <w:r w:rsidRPr="00470F72">
        <w:rPr>
          <w:sz w:val="32"/>
          <w:szCs w:val="32"/>
        </w:rPr>
        <w:t xml:space="preserve"> решений. Отсюда возникает сложность ее прогнозирования. Это связано с оценкой будущей конкурентоспособности и рыночной адаптацией. Инновации могут быть успешными, если будут подкреплены сконцентрированными и скоординированными действиями всех участников проекта и заинтересованных сторон, в том числе </w:t>
      </w:r>
      <w:r w:rsidRPr="00470F72">
        <w:rPr>
          <w:sz w:val="32"/>
          <w:szCs w:val="32"/>
        </w:rPr>
        <w:lastRenderedPageBreak/>
        <w:t>государства. Важным условием осуществимости инновационного проекта является выбор надежной базы прогнозирования и анализа новшества.</w:t>
      </w:r>
    </w:p>
    <w:p w:rsidR="00EC5FD3" w:rsidRPr="00470F72" w:rsidRDefault="00EC5FD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Century"/>
          <w:color w:val="000000"/>
          <w:sz w:val="32"/>
          <w:szCs w:val="32"/>
        </w:rPr>
        <w:t xml:space="preserve">      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Инновационные проекты могут быть отнесены к различным видам, в зависимости от тех или иных признаков, </w:t>
      </w:r>
      <w:proofErr w:type="gramStart"/>
      <w:r w:rsidRPr="00470F72">
        <w:rPr>
          <w:rFonts w:cs="Times New Roman"/>
          <w:color w:val="000000"/>
          <w:sz w:val="32"/>
          <w:szCs w:val="32"/>
          <w:highlight w:val="yellow"/>
        </w:rPr>
        <w:t>например</w:t>
      </w:r>
      <w:proofErr w:type="gramEnd"/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: </w:t>
      </w:r>
    </w:p>
    <w:p w:rsidR="00EC5FD3" w:rsidRPr="00470F72" w:rsidRDefault="00EC5FD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от отрасли экономики и социальной сферы (промышленные, строительные, транспортные, образовательные, благотворительные и т. д.); </w:t>
      </w:r>
    </w:p>
    <w:p w:rsidR="00EC5FD3" w:rsidRPr="00470F72" w:rsidRDefault="00EC5FD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срока реализации, объема необходимых инвестиций (краткосрочные, среднесрочные, долгосрочные); </w:t>
      </w:r>
    </w:p>
    <w:p w:rsidR="00EC5FD3" w:rsidRPr="00470F72" w:rsidRDefault="00EC5FD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степени охвата этапов инновационного процесса (полные</w:t>
      </w:r>
      <w:r w:rsidRPr="00470F72">
        <w:rPr>
          <w:rFonts w:cs="Times New Roman"/>
          <w:color w:val="000000"/>
          <w:sz w:val="32"/>
          <w:szCs w:val="32"/>
        </w:rPr>
        <w:t xml:space="preserve"> инновационные проекты, включающие НИР, ОКР, освоение новшества и его коммерциализацию; неполные инновационные проекты, включающие отдельные стадии или этапы инновационного процесса). </w:t>
      </w:r>
    </w:p>
    <w:p w:rsidR="00EC5FD3" w:rsidRPr="00470F72" w:rsidRDefault="00EC5FD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EC5FD3" w:rsidRPr="00470F72" w:rsidRDefault="00EC5FD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Times New Roman"/>
          <w:color w:val="000000"/>
          <w:sz w:val="32"/>
          <w:szCs w:val="32"/>
          <w:highlight w:val="yellow"/>
        </w:rPr>
        <w:t>Различают научно-исследовательские и венчурные инновационные проекты.</w:t>
      </w:r>
    </w:p>
    <w:p w:rsidR="00EC5FD3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470F72">
        <w:rPr>
          <w:b/>
          <w:bCs/>
          <w:i/>
          <w:iCs/>
          <w:sz w:val="32"/>
          <w:szCs w:val="32"/>
        </w:rPr>
        <w:t xml:space="preserve">      </w:t>
      </w:r>
      <w:r w:rsidR="00EC5FD3" w:rsidRPr="00470F72">
        <w:rPr>
          <w:b/>
          <w:bCs/>
          <w:i/>
          <w:iCs/>
          <w:sz w:val="32"/>
          <w:szCs w:val="32"/>
          <w:highlight w:val="yellow"/>
        </w:rPr>
        <w:t xml:space="preserve">Научно-исследовательский проект </w:t>
      </w:r>
      <w:r w:rsidR="00EC5FD3" w:rsidRPr="00470F72">
        <w:rPr>
          <w:sz w:val="32"/>
          <w:szCs w:val="32"/>
          <w:highlight w:val="yellow"/>
        </w:rPr>
        <w:t>– разработанный план исследований и разработок, направленных на решение актуальных теоретических и практических задач, имеющих социально-культурное, народно-хозяйственное, политическое значение</w:t>
      </w:r>
      <w:r w:rsidR="00EC5FD3" w:rsidRPr="00470F72">
        <w:rPr>
          <w:sz w:val="32"/>
          <w:szCs w:val="32"/>
        </w:rPr>
        <w:t xml:space="preserve">. В исследовательских проектах излагаются научно обоснованные технические, экономические или технологические решения. </w:t>
      </w:r>
      <w:r w:rsidR="00EC5FD3" w:rsidRPr="00470F72">
        <w:rPr>
          <w:sz w:val="32"/>
          <w:szCs w:val="32"/>
          <w:highlight w:val="yellow"/>
        </w:rPr>
        <w:t>Научно-исследовательские проекты могут быть представлены в виде инициативных; проектов развития материально-технической базы научных исследований; проектов создания информационных систем (далее – ИС) и баз данных (далее – БД); издательских (учебно-образовательных) проектов; проектов проведения экспедиционных работ</w:t>
      </w:r>
      <w:r w:rsidR="00EC5FD3" w:rsidRPr="00470F72">
        <w:rPr>
          <w:sz w:val="32"/>
          <w:szCs w:val="32"/>
        </w:rPr>
        <w:t xml:space="preserve"> и др.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Times New Roman"/>
          <w:i/>
          <w:iCs/>
          <w:color w:val="000000"/>
          <w:sz w:val="32"/>
          <w:szCs w:val="32"/>
        </w:rPr>
        <w:t xml:space="preserve">    </w:t>
      </w:r>
      <w:r w:rsidRPr="00470F72">
        <w:rPr>
          <w:rFonts w:cs="Times New Roman"/>
          <w:i/>
          <w:iCs/>
          <w:color w:val="000000"/>
          <w:sz w:val="32"/>
          <w:szCs w:val="32"/>
          <w:highlight w:val="yellow"/>
        </w:rPr>
        <w:t xml:space="preserve">Инициативные проекты 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чаще всего осуществляются небольшими (до десяти человек) научными коллективами или отдельными учеными и не имеют конкретных заказчиков</w:t>
      </w:r>
      <w:r w:rsidRPr="00470F72">
        <w:rPr>
          <w:rFonts w:cs="Times New Roman"/>
          <w:color w:val="000000"/>
          <w:sz w:val="32"/>
          <w:szCs w:val="32"/>
        </w:rPr>
        <w:t xml:space="preserve">. Срок выполнения инициативного проекта, как правило, 1, 2 или 3 года. 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Содержание инициативного проекта составляют: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фундаментальная научная проблема, на решение которой направлен проект;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конкретная фундаментальная задача в рамках проблемы, на решение которой направлен проект;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lastRenderedPageBreak/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предлагаемые методы и подходы (с оценкой степени новизны), общий план работ на весь срок их выполнения;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ожидаемые научные результаты (развернутое описание с оценкой степени оригинальности);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современное состояние исследований в данной области науки, сравнение ожидаемых результатов с мировым уровнем;</w:t>
      </w:r>
      <w:r w:rsidRPr="00470F72">
        <w:rPr>
          <w:rFonts w:cs="Times New Roman"/>
          <w:color w:val="000000"/>
          <w:sz w:val="32"/>
          <w:szCs w:val="32"/>
        </w:rPr>
        <w:t xml:space="preserve">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  <w:sz w:val="32"/>
          <w:szCs w:val="32"/>
        </w:rPr>
      </w:pP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</w:rPr>
        <w:t xml:space="preserve">имеющийся у коллектива научный задел по предлагаемому проекту, 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полученные ранее результаты (с оценкой степени оригинальности), разработанные методы (с оценкой степени новизны);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список основных публикаций, ближе всего относящихся к предлагаемому проекту;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перечень и характеристика имеющегося оборудования.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Times New Roman"/>
          <w:i/>
          <w:iCs/>
          <w:color w:val="000000"/>
          <w:sz w:val="32"/>
          <w:szCs w:val="32"/>
          <w:highlight w:val="yellow"/>
        </w:rPr>
        <w:t xml:space="preserve">     Проект развития материально-технической базы научных исследований 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включает: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фундаментальную проблему, для решения которой будет использовано дорогостоящее оборудование;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сферу применения оборудования (подразделение, организация и т. п.);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общий план работ по приобретению и вводу в эксплуатацию оборудования;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имеющийся задел по предлагаемому проекту;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перечень имеющегося оборудования и материалов и обоснование необходимости приобретения нового оборудования;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контракт на приобретение (или изготовление) дорогостоящего оборудования</w:t>
      </w:r>
      <w:r w:rsidRPr="00470F72">
        <w:rPr>
          <w:rFonts w:cs="Times New Roman"/>
          <w:color w:val="000000"/>
          <w:sz w:val="32"/>
          <w:szCs w:val="32"/>
        </w:rPr>
        <w:t xml:space="preserve">. </w:t>
      </w:r>
    </w:p>
    <w:p w:rsidR="008F1DB5" w:rsidRPr="00470F72" w:rsidRDefault="008F1DB5" w:rsidP="00470F72">
      <w:pPr>
        <w:pStyle w:val="Default"/>
        <w:rPr>
          <w:rFonts w:asciiTheme="minorHAnsi" w:hAnsiTheme="minorHAnsi"/>
          <w:sz w:val="32"/>
          <w:szCs w:val="32"/>
          <w:highlight w:val="yellow"/>
        </w:rPr>
      </w:pPr>
      <w:r w:rsidRPr="00470F72">
        <w:rPr>
          <w:rFonts w:asciiTheme="minorHAnsi" w:hAnsiTheme="minorHAnsi"/>
          <w:sz w:val="32"/>
          <w:szCs w:val="32"/>
        </w:rPr>
        <w:t xml:space="preserve">          </w:t>
      </w:r>
      <w:r w:rsidRPr="00470F72">
        <w:rPr>
          <w:rFonts w:asciiTheme="minorHAnsi" w:hAnsiTheme="minorHAnsi"/>
          <w:sz w:val="32"/>
          <w:szCs w:val="32"/>
          <w:highlight w:val="yellow"/>
        </w:rPr>
        <w:t xml:space="preserve">В </w:t>
      </w:r>
      <w:r w:rsidRPr="00470F72">
        <w:rPr>
          <w:rFonts w:asciiTheme="minorHAnsi" w:hAnsiTheme="minorHAnsi"/>
          <w:i/>
          <w:iCs/>
          <w:sz w:val="32"/>
          <w:szCs w:val="32"/>
          <w:highlight w:val="yellow"/>
        </w:rPr>
        <w:t xml:space="preserve">проекте создания информационных систем и баз данных </w:t>
      </w:r>
      <w:r w:rsidRPr="00470F72">
        <w:rPr>
          <w:rFonts w:asciiTheme="minorHAnsi" w:hAnsiTheme="minorHAnsi"/>
          <w:sz w:val="32"/>
          <w:szCs w:val="32"/>
          <w:highlight w:val="yellow"/>
        </w:rPr>
        <w:t xml:space="preserve">отражаются: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область знания, в которой должна применяться создаваемая информационная система или база данных;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фундаментальные научные проблемы, для решения которых необходимо создание ИС и БД, а также круг пользователей и предполагаемое их число;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конкретная фундаментальная задача, на решение которой направлен проект;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предлагаемые методы и подходы;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общий план работ на весь срок выполнения проекта;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ожидаемые результаты;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lastRenderedPageBreak/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современное состояние имеющихся ИС в данной области науки, сравнение с мировым уровнем, наличие отечественных или зарубежных аналогов;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имеющийся научный задел по предлагаемому проекту</w:t>
      </w:r>
      <w:r w:rsidRPr="00470F72">
        <w:rPr>
          <w:rFonts w:cs="Times New Roman"/>
          <w:color w:val="000000"/>
          <w:sz w:val="32"/>
          <w:szCs w:val="32"/>
        </w:rPr>
        <w:t xml:space="preserve"> (опыт реализации аналогичных проектов, описание созданных ранее ИС, основные публикации);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наличие лицензионных программных средств у разработчиков ИС;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перечень дорогостоящих программных средств, которые необходимо приобрести дополнительно для успешного выполнения про</w:t>
      </w:r>
      <w:r w:rsidRPr="00470F72">
        <w:rPr>
          <w:rFonts w:cs="Times New Roman"/>
          <w:color w:val="000000"/>
          <w:sz w:val="32"/>
          <w:szCs w:val="32"/>
        </w:rPr>
        <w:t xml:space="preserve">екта;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  <w:sz w:val="32"/>
          <w:szCs w:val="32"/>
        </w:rPr>
      </w:pP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highlight w:val="yellow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способы предоставления ИС научной общественности (требуют наличия лицензионных программных средств у пользователя; телекоммуникационный доступ и др.);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  <w:highlight w:val="yellow"/>
        </w:rPr>
        <w:t></w:t>
      </w:r>
      <w:r w:rsidRPr="00470F72">
        <w:rPr>
          <w:rFonts w:cs="Wingdings"/>
          <w:color w:val="000000"/>
          <w:sz w:val="32"/>
          <w:szCs w:val="32"/>
          <w:highlight w:val="yellow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стандартные характеристики создаваемой ИС</w:t>
      </w:r>
      <w:r w:rsidRPr="00470F72">
        <w:rPr>
          <w:rFonts w:cs="Times New Roman"/>
          <w:color w:val="000000"/>
          <w:sz w:val="32"/>
          <w:szCs w:val="32"/>
        </w:rPr>
        <w:t xml:space="preserve"> (требуемый объем оперативной памяти, кбайт); требуемый объем памяти накопителя на жестком магнитном диске (НЖМД, Мбайт) для программы и отдельно для БД; предполагаемые аппаратные и операционные платформы, программные средства, необходимые для функционирования ИС;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функциональные характеристики</w:t>
      </w:r>
      <w:r w:rsidRPr="00470F72">
        <w:rPr>
          <w:rFonts w:cs="Times New Roman"/>
          <w:color w:val="000000"/>
          <w:sz w:val="32"/>
          <w:szCs w:val="32"/>
        </w:rPr>
        <w:t xml:space="preserve"> (тип ИС, количество выходных форм, источник данных в ИС, число полей, число записей или объектов; способы представления документа; организация и режим поиска);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дополнительные возможности</w:t>
      </w:r>
      <w:r w:rsidRPr="00470F72">
        <w:rPr>
          <w:rFonts w:cs="Times New Roman"/>
          <w:color w:val="000000"/>
          <w:sz w:val="32"/>
          <w:szCs w:val="32"/>
        </w:rPr>
        <w:t xml:space="preserve"> (сеть передачи данных, каналы связи, возможности последующего развития ИС, способы предоставления информации из ИС). </w:t>
      </w:r>
    </w:p>
    <w:p w:rsidR="008F1DB5" w:rsidRPr="00470F72" w:rsidRDefault="008F1DB5" w:rsidP="00470F72">
      <w:pPr>
        <w:pStyle w:val="Default"/>
        <w:rPr>
          <w:rFonts w:asciiTheme="minorHAnsi" w:hAnsiTheme="minorHAnsi"/>
          <w:sz w:val="32"/>
          <w:szCs w:val="32"/>
        </w:rPr>
      </w:pPr>
      <w:r w:rsidRPr="00470F72">
        <w:rPr>
          <w:rFonts w:asciiTheme="minorHAnsi" w:hAnsiTheme="minorHAnsi"/>
          <w:sz w:val="32"/>
          <w:szCs w:val="32"/>
        </w:rPr>
        <w:t xml:space="preserve">       Рассмотренные виды проектов характерны для проведения научных исследований в области математики, информатики, механики, физики, астрономии, химии, биологии и медицины, науки о земле, </w:t>
      </w:r>
      <w:r w:rsidRPr="00470F72">
        <w:rPr>
          <w:rFonts w:asciiTheme="minorHAnsi" w:hAnsiTheme="minorHAnsi"/>
          <w:sz w:val="32"/>
          <w:szCs w:val="32"/>
          <w:highlight w:val="yellow"/>
        </w:rPr>
        <w:t>гуманитарных и общественных наук. Для научно-исследовательского проекта характерны следующие черты</w:t>
      </w:r>
      <w:r w:rsidRPr="00470F72">
        <w:rPr>
          <w:rFonts w:asciiTheme="minorHAnsi" w:hAnsiTheme="minorHAnsi"/>
          <w:sz w:val="32"/>
          <w:szCs w:val="32"/>
        </w:rPr>
        <w:t xml:space="preserve">: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</w:rPr>
        <w:t xml:space="preserve">не повторяется (новизна);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</w:rPr>
        <w:t xml:space="preserve">ориентирован на заранее сформулированную цель;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</w:rPr>
        <w:t xml:space="preserve">имеет определенное начало и конец;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</w:rPr>
        <w:t xml:space="preserve">ограничен во времени и средствах;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</w:rPr>
        <w:t xml:space="preserve">сложен;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</w:rPr>
        <w:t xml:space="preserve">требует привлечения специалистов разных профилей;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</w:rPr>
        <w:t xml:space="preserve">имеет высокий приоритет.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Times New Roman"/>
          <w:color w:val="000000"/>
          <w:sz w:val="32"/>
          <w:szCs w:val="32"/>
        </w:rPr>
        <w:lastRenderedPageBreak/>
        <w:t xml:space="preserve">        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Научно-исследовательские проекты обладают высокой степенью неопределенности относительного экономического эффекта и характеризуются высоким риском</w:t>
      </w:r>
      <w:r w:rsidRPr="00470F72">
        <w:rPr>
          <w:rFonts w:cs="Times New Roman"/>
          <w:color w:val="000000"/>
          <w:sz w:val="32"/>
          <w:szCs w:val="32"/>
        </w:rPr>
        <w:t>.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Times New Roman"/>
          <w:b/>
          <w:bCs/>
          <w:i/>
          <w:iCs/>
          <w:color w:val="000000"/>
          <w:sz w:val="32"/>
          <w:szCs w:val="32"/>
          <w:highlight w:val="yellow"/>
        </w:rPr>
        <w:t xml:space="preserve">Венчурные проекты 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связаны с внедрением новшеств, созданием инновационных предприятий, изготовлением опытных образцов или партии инновационной продукции, приобретением оборудования и другими крупными и дорогостоящими работами. Они являются коммерческими и финансируются, как правило, коммерческими организациями на возвратной основе. В зависимости от уровня научно-технической значимости различают</w:t>
      </w:r>
      <w:r w:rsidRPr="00470F72">
        <w:rPr>
          <w:rFonts w:cs="Times New Roman"/>
          <w:color w:val="000000"/>
          <w:sz w:val="32"/>
          <w:szCs w:val="32"/>
        </w:rPr>
        <w:t xml:space="preserve"> следующие венчурные проекты: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proofErr w:type="spellStart"/>
      <w:r w:rsidRPr="00470F72">
        <w:rPr>
          <w:rFonts w:cs="Times New Roman"/>
          <w:i/>
          <w:iCs/>
          <w:color w:val="000000"/>
          <w:sz w:val="32"/>
          <w:szCs w:val="32"/>
        </w:rPr>
        <w:t>модернизационный</w:t>
      </w:r>
      <w:proofErr w:type="spellEnd"/>
      <w:r w:rsidRPr="00470F72">
        <w:rPr>
          <w:rFonts w:cs="Times New Roman"/>
          <w:i/>
          <w:iCs/>
          <w:color w:val="000000"/>
          <w:sz w:val="32"/>
          <w:szCs w:val="32"/>
        </w:rPr>
        <w:t xml:space="preserve"> </w:t>
      </w:r>
      <w:r w:rsidRPr="00470F72">
        <w:rPr>
          <w:rFonts w:cs="Times New Roman"/>
          <w:color w:val="000000"/>
          <w:sz w:val="32"/>
          <w:szCs w:val="32"/>
        </w:rPr>
        <w:t xml:space="preserve">– конструкция прототипа или базовая технология кардинально не изменяются; </w:t>
      </w: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i/>
          <w:iCs/>
          <w:color w:val="000000"/>
          <w:sz w:val="32"/>
          <w:szCs w:val="32"/>
        </w:rPr>
        <w:t xml:space="preserve">новаторский </w:t>
      </w:r>
      <w:r w:rsidRPr="00470F72">
        <w:rPr>
          <w:rFonts w:cs="Times New Roman"/>
          <w:color w:val="000000"/>
          <w:sz w:val="32"/>
          <w:szCs w:val="32"/>
        </w:rPr>
        <w:t xml:space="preserve">– конструкция нового изделия существенно отличается от старой; </w:t>
      </w: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  <w:sz w:val="32"/>
          <w:szCs w:val="32"/>
        </w:rPr>
      </w:pP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i/>
          <w:iCs/>
          <w:color w:val="000000"/>
          <w:sz w:val="32"/>
          <w:szCs w:val="32"/>
        </w:rPr>
        <w:t xml:space="preserve">опережающий </w:t>
      </w:r>
      <w:r w:rsidRPr="00470F72">
        <w:rPr>
          <w:rFonts w:cs="Times New Roman"/>
          <w:color w:val="000000"/>
          <w:sz w:val="32"/>
          <w:szCs w:val="32"/>
        </w:rPr>
        <w:t xml:space="preserve">– конструкция основана на опережающих технических решениях; </w:t>
      </w: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i/>
          <w:iCs/>
          <w:color w:val="000000"/>
          <w:sz w:val="32"/>
          <w:szCs w:val="32"/>
        </w:rPr>
        <w:t xml:space="preserve">пионерный </w:t>
      </w:r>
      <w:r w:rsidRPr="00470F72">
        <w:rPr>
          <w:rFonts w:cs="Times New Roman"/>
          <w:color w:val="000000"/>
          <w:sz w:val="32"/>
          <w:szCs w:val="32"/>
        </w:rPr>
        <w:t xml:space="preserve">– появляются ранее не существовавшие материалы, конструкции, технологии, выполняющие прежние и новые функции. </w:t>
      </w:r>
    </w:p>
    <w:p w:rsidR="008F1DB5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Times New Roman"/>
          <w:color w:val="000000"/>
          <w:sz w:val="32"/>
          <w:szCs w:val="32"/>
        </w:rPr>
        <w:t xml:space="preserve">В зависимости от масштабности решаемых задач инновационные проекты подразделяются на моно-, мульти- и </w:t>
      </w:r>
      <w:proofErr w:type="spellStart"/>
      <w:r w:rsidRPr="00470F72">
        <w:rPr>
          <w:rFonts w:cs="Times New Roman"/>
          <w:color w:val="000000"/>
          <w:sz w:val="32"/>
          <w:szCs w:val="32"/>
        </w:rPr>
        <w:t>мегапроекты</w:t>
      </w:r>
      <w:proofErr w:type="spellEnd"/>
      <w:r w:rsidRPr="00470F72">
        <w:rPr>
          <w:rFonts w:cs="Times New Roman"/>
          <w:color w:val="000000"/>
          <w:sz w:val="32"/>
          <w:szCs w:val="32"/>
        </w:rPr>
        <w:t xml:space="preserve">. </w:t>
      </w:r>
      <w:proofErr w:type="spellStart"/>
      <w:r w:rsidRPr="00470F72">
        <w:rPr>
          <w:rFonts w:cs="Times New Roman"/>
          <w:i/>
          <w:iCs/>
          <w:color w:val="000000"/>
          <w:sz w:val="32"/>
          <w:szCs w:val="32"/>
        </w:rPr>
        <w:t>Монопроекты</w:t>
      </w:r>
      <w:proofErr w:type="spellEnd"/>
      <w:r w:rsidRPr="00470F72">
        <w:rPr>
          <w:rFonts w:cs="Times New Roman"/>
          <w:i/>
          <w:iCs/>
          <w:color w:val="000000"/>
          <w:sz w:val="32"/>
          <w:szCs w:val="32"/>
        </w:rPr>
        <w:t xml:space="preserve"> </w:t>
      </w:r>
      <w:r w:rsidRPr="00470F72">
        <w:rPr>
          <w:rFonts w:cs="Times New Roman"/>
          <w:color w:val="000000"/>
          <w:sz w:val="32"/>
          <w:szCs w:val="32"/>
        </w:rPr>
        <w:t xml:space="preserve">выполняются, как правило, одной организацией или одним подразделением (пример: создание конкретного изделия, технологии). Они имеют жесткие временные и финансовые рамки. Для управления проектом требуется руководитель или координатор. </w:t>
      </w:r>
      <w:proofErr w:type="spellStart"/>
      <w:r w:rsidRPr="00470F72">
        <w:rPr>
          <w:rFonts w:cs="Times New Roman"/>
          <w:i/>
          <w:iCs/>
          <w:color w:val="000000"/>
          <w:sz w:val="32"/>
          <w:szCs w:val="32"/>
        </w:rPr>
        <w:t>Мультипроекты</w:t>
      </w:r>
      <w:proofErr w:type="spellEnd"/>
      <w:r w:rsidRPr="00470F72">
        <w:rPr>
          <w:rFonts w:cs="Times New Roman"/>
          <w:i/>
          <w:iCs/>
          <w:color w:val="000000"/>
          <w:sz w:val="32"/>
          <w:szCs w:val="32"/>
        </w:rPr>
        <w:t xml:space="preserve"> </w:t>
      </w:r>
      <w:r w:rsidRPr="00470F72">
        <w:rPr>
          <w:rFonts w:cs="Times New Roman"/>
          <w:color w:val="000000"/>
          <w:sz w:val="32"/>
          <w:szCs w:val="32"/>
        </w:rPr>
        <w:t xml:space="preserve">направлены на достижение сложной инновационной цели, например, на создание научно-технического комплекса, решение крупной технологической проблемы. Они объединяют большое число </w:t>
      </w:r>
      <w:proofErr w:type="spellStart"/>
      <w:r w:rsidRPr="00470F72">
        <w:rPr>
          <w:rFonts w:cs="Times New Roman"/>
          <w:color w:val="000000"/>
          <w:sz w:val="32"/>
          <w:szCs w:val="32"/>
        </w:rPr>
        <w:t>монопроектов</w:t>
      </w:r>
      <w:proofErr w:type="spellEnd"/>
      <w:r w:rsidRPr="00470F72">
        <w:rPr>
          <w:rFonts w:cs="Times New Roman"/>
          <w:color w:val="000000"/>
          <w:sz w:val="32"/>
          <w:szCs w:val="32"/>
        </w:rPr>
        <w:t xml:space="preserve">. </w:t>
      </w:r>
      <w:proofErr w:type="spellStart"/>
      <w:r w:rsidRPr="00470F72">
        <w:rPr>
          <w:rFonts w:cs="Times New Roman"/>
          <w:i/>
          <w:iCs/>
          <w:color w:val="000000"/>
          <w:sz w:val="32"/>
          <w:szCs w:val="32"/>
        </w:rPr>
        <w:t>Мегапроекты</w:t>
      </w:r>
      <w:proofErr w:type="spellEnd"/>
      <w:r w:rsidRPr="00470F72">
        <w:rPr>
          <w:rFonts w:cs="Times New Roman"/>
          <w:i/>
          <w:iCs/>
          <w:color w:val="000000"/>
          <w:sz w:val="32"/>
          <w:szCs w:val="32"/>
        </w:rPr>
        <w:t xml:space="preserve"> </w:t>
      </w:r>
      <w:r w:rsidRPr="00470F72">
        <w:rPr>
          <w:rFonts w:cs="Times New Roman"/>
          <w:color w:val="000000"/>
          <w:sz w:val="32"/>
          <w:szCs w:val="32"/>
        </w:rPr>
        <w:t xml:space="preserve">представляют собой многоцелевые комплексные программы, требующие централизованного финансирования и руководства из координационного центра, </w:t>
      </w:r>
      <w:proofErr w:type="gramStart"/>
      <w:r w:rsidRPr="00470F72">
        <w:rPr>
          <w:rFonts w:cs="Times New Roman"/>
          <w:color w:val="000000"/>
          <w:sz w:val="32"/>
          <w:szCs w:val="32"/>
        </w:rPr>
        <w:t>например</w:t>
      </w:r>
      <w:proofErr w:type="gramEnd"/>
      <w:r w:rsidRPr="00470F72">
        <w:rPr>
          <w:rFonts w:cs="Times New Roman"/>
          <w:color w:val="000000"/>
          <w:sz w:val="32"/>
          <w:szCs w:val="32"/>
        </w:rPr>
        <w:t xml:space="preserve">: проекты технического перевооружения и модернизации отраслей, решения проблем кон-версии, повышения конкурентоспособности продукции и технологий. </w:t>
      </w:r>
      <w:r w:rsidRPr="00470F72">
        <w:rPr>
          <w:rFonts w:cs="Times New Roman"/>
          <w:i/>
          <w:iCs/>
          <w:color w:val="000000"/>
          <w:sz w:val="32"/>
          <w:szCs w:val="32"/>
          <w:highlight w:val="yellow"/>
        </w:rPr>
        <w:t xml:space="preserve">Жизненный цикл проекта, или проектный цикл, 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– промежуток времени между моментом появления проекта и моментом его завершения.</w:t>
      </w: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470F72">
        <w:rPr>
          <w:rFonts w:cs="Times New Roman"/>
          <w:color w:val="000000"/>
          <w:sz w:val="32"/>
          <w:szCs w:val="32"/>
        </w:rPr>
        <w:t xml:space="preserve">    </w:t>
      </w:r>
      <w:r w:rsidRPr="00470F72">
        <w:rPr>
          <w:sz w:val="32"/>
          <w:szCs w:val="32"/>
          <w:highlight w:val="yellow"/>
        </w:rPr>
        <w:t>Каждый проект</w:t>
      </w:r>
      <w:r w:rsidRPr="00470F72">
        <w:rPr>
          <w:sz w:val="32"/>
          <w:szCs w:val="32"/>
        </w:rPr>
        <w:t xml:space="preserve">, независимо от его сложности и объема проектных работ, </w:t>
      </w:r>
      <w:r w:rsidRPr="00470F72">
        <w:rPr>
          <w:sz w:val="32"/>
          <w:szCs w:val="32"/>
          <w:highlight w:val="yellow"/>
        </w:rPr>
        <w:t xml:space="preserve">проходит в своем развитии определенные состояния, которые </w:t>
      </w:r>
      <w:r w:rsidRPr="00470F72">
        <w:rPr>
          <w:sz w:val="32"/>
          <w:szCs w:val="32"/>
          <w:highlight w:val="yellow"/>
        </w:rPr>
        <w:lastRenderedPageBreak/>
        <w:t xml:space="preserve">называют </w:t>
      </w:r>
      <w:r w:rsidRPr="00470F72">
        <w:rPr>
          <w:i/>
          <w:iCs/>
          <w:sz w:val="32"/>
          <w:szCs w:val="32"/>
          <w:highlight w:val="yellow"/>
        </w:rPr>
        <w:t>стадиями (фазами)</w:t>
      </w:r>
      <w:r w:rsidRPr="00470F72">
        <w:rPr>
          <w:sz w:val="32"/>
          <w:szCs w:val="32"/>
          <w:highlight w:val="yellow"/>
        </w:rPr>
        <w:t xml:space="preserve">. В свою очередь каждая стадия может делиться на </w:t>
      </w:r>
      <w:r w:rsidRPr="00470F72">
        <w:rPr>
          <w:i/>
          <w:iCs/>
          <w:sz w:val="32"/>
          <w:szCs w:val="32"/>
          <w:highlight w:val="yellow"/>
        </w:rPr>
        <w:t>этапы</w:t>
      </w:r>
      <w:r w:rsidRPr="00470F72">
        <w:rPr>
          <w:sz w:val="32"/>
          <w:szCs w:val="32"/>
        </w:rPr>
        <w:t xml:space="preserve">. Стадии (фазы), этапы и их проектные работы составляют структуру проекта. </w:t>
      </w:r>
      <w:r w:rsidRPr="00470F72">
        <w:rPr>
          <w:i/>
          <w:iCs/>
          <w:sz w:val="32"/>
          <w:szCs w:val="32"/>
          <w:highlight w:val="yellow"/>
        </w:rPr>
        <w:t xml:space="preserve">Структура проекта </w:t>
      </w:r>
      <w:r w:rsidRPr="00470F72">
        <w:rPr>
          <w:sz w:val="32"/>
          <w:szCs w:val="32"/>
          <w:highlight w:val="yellow"/>
        </w:rPr>
        <w:t>образована из основных его частей (элементов)</w:t>
      </w:r>
      <w:r w:rsidRPr="00470F72">
        <w:rPr>
          <w:sz w:val="32"/>
          <w:szCs w:val="32"/>
        </w:rPr>
        <w:t>, необходимых и достаточных для эффективного осуществления процессов проектирования и управления реализацией проекта.</w:t>
      </w: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470F72">
        <w:rPr>
          <w:sz w:val="32"/>
          <w:szCs w:val="32"/>
        </w:rPr>
        <w:t xml:space="preserve">   </w:t>
      </w:r>
      <w:r w:rsidRPr="00470F72">
        <w:rPr>
          <w:sz w:val="32"/>
          <w:szCs w:val="32"/>
          <w:highlight w:val="yellow"/>
        </w:rPr>
        <w:t>Универсального подхода к разделению жизненного цикла на стадии и этапы не существует</w:t>
      </w:r>
      <w:r w:rsidRPr="00470F72">
        <w:rPr>
          <w:sz w:val="32"/>
          <w:szCs w:val="32"/>
        </w:rPr>
        <w:t xml:space="preserve">. Решая для себя такую задачу, участники проекта должны руководствоваться своей ролью в проекте, своим опытом и конкретными условиями выполнения (проектирования и реализации) проекта. </w:t>
      </w:r>
      <w:r w:rsidRPr="00470F72">
        <w:rPr>
          <w:sz w:val="32"/>
          <w:szCs w:val="32"/>
          <w:highlight w:val="yellow"/>
        </w:rPr>
        <w:t>Стадии жизненного цикла проекта могут различаться в зависимости от сферы деятельности и принятой системы организации работ. Между тем у каждого проекта можно выделить начальную стадию, стадию реализации проекта и стадию завершения проектных работ.</w:t>
      </w: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470F72">
        <w:rPr>
          <w:sz w:val="32"/>
          <w:szCs w:val="32"/>
        </w:rPr>
        <w:t xml:space="preserve">    </w:t>
      </w:r>
      <w:r w:rsidRPr="00470F72">
        <w:rPr>
          <w:sz w:val="32"/>
          <w:szCs w:val="32"/>
          <w:highlight w:val="yellow"/>
        </w:rPr>
        <w:t xml:space="preserve">Анализ опыта разработки (проектирования) бизнес-проектов (деловых проектов), инвестиционных и инновационных проектов показывает, что процесс проектирования в свою очередь делится на три основные стадии: </w:t>
      </w:r>
      <w:proofErr w:type="spellStart"/>
      <w:r w:rsidRPr="00470F72">
        <w:rPr>
          <w:sz w:val="32"/>
          <w:szCs w:val="32"/>
          <w:highlight w:val="yellow"/>
        </w:rPr>
        <w:t>предынвестиционную</w:t>
      </w:r>
      <w:proofErr w:type="spellEnd"/>
      <w:r w:rsidRPr="00470F72">
        <w:rPr>
          <w:sz w:val="32"/>
          <w:szCs w:val="32"/>
          <w:highlight w:val="yellow"/>
        </w:rPr>
        <w:t xml:space="preserve"> (начальную, включающую элементы концепции), инвестиционную и эксплуатационную.</w:t>
      </w: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470F72">
        <w:rPr>
          <w:b/>
          <w:bCs/>
          <w:sz w:val="32"/>
          <w:szCs w:val="32"/>
        </w:rPr>
        <w:t xml:space="preserve">3. </w:t>
      </w:r>
      <w:bookmarkStart w:id="0" w:name="_GoBack"/>
      <w:r w:rsidRPr="00470F72">
        <w:rPr>
          <w:b/>
          <w:bCs/>
          <w:sz w:val="32"/>
          <w:szCs w:val="32"/>
        </w:rPr>
        <w:t>Инновационный и инвестиционный</w:t>
      </w: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470F72">
        <w:rPr>
          <w:b/>
          <w:bCs/>
          <w:sz w:val="32"/>
          <w:szCs w:val="32"/>
        </w:rPr>
        <w:t>проекты: что их отличает и объединяет</w:t>
      </w: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bookmarkEnd w:id="0"/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A22003" w:rsidRPr="00470F72" w:rsidRDefault="005B0AFF" w:rsidP="00470F72">
      <w:pPr>
        <w:pStyle w:val="Default"/>
        <w:rPr>
          <w:rFonts w:asciiTheme="minorHAnsi" w:hAnsiTheme="minorHAnsi"/>
          <w:sz w:val="32"/>
          <w:szCs w:val="32"/>
        </w:rPr>
      </w:pPr>
      <w:r w:rsidRPr="00470F72">
        <w:rPr>
          <w:rFonts w:asciiTheme="minorHAnsi" w:hAnsiTheme="minorHAnsi"/>
          <w:b/>
          <w:bCs/>
          <w:sz w:val="32"/>
          <w:szCs w:val="32"/>
        </w:rPr>
        <w:t xml:space="preserve">     </w:t>
      </w:r>
      <w:r w:rsidRPr="00470F72">
        <w:rPr>
          <w:rFonts w:asciiTheme="minorHAnsi" w:hAnsiTheme="minorHAnsi"/>
          <w:sz w:val="32"/>
          <w:szCs w:val="32"/>
        </w:rPr>
        <w:t xml:space="preserve">В настоящее время </w:t>
      </w:r>
      <w:r w:rsidRPr="00470F72">
        <w:rPr>
          <w:rFonts w:asciiTheme="minorHAnsi" w:hAnsiTheme="minorHAnsi"/>
          <w:sz w:val="32"/>
          <w:szCs w:val="32"/>
          <w:highlight w:val="yellow"/>
        </w:rPr>
        <w:t>имеют широкое практическое применение и вызывают наибольший интерес два вида проектов</w:t>
      </w:r>
      <w:r w:rsidRPr="00470F72">
        <w:rPr>
          <w:rFonts w:asciiTheme="minorHAnsi" w:hAnsiTheme="minorHAnsi"/>
          <w:sz w:val="32"/>
          <w:szCs w:val="32"/>
        </w:rPr>
        <w:t xml:space="preserve">: инновационные и инвестиционные. Между ними есть </w:t>
      </w:r>
      <w:r w:rsidRPr="00470F72">
        <w:rPr>
          <w:rFonts w:asciiTheme="minorHAnsi" w:hAnsiTheme="minorHAnsi"/>
          <w:sz w:val="32"/>
          <w:szCs w:val="32"/>
          <w:highlight w:val="yellow"/>
        </w:rPr>
        <w:t>много общего и несколько меньше отличий.</w:t>
      </w:r>
      <w:r w:rsidR="00A22003" w:rsidRPr="00470F72">
        <w:rPr>
          <w:rFonts w:asciiTheme="minorHAnsi" w:hAnsiTheme="minorHAnsi"/>
          <w:i/>
          <w:iCs/>
          <w:sz w:val="32"/>
          <w:szCs w:val="32"/>
        </w:rPr>
        <w:t xml:space="preserve"> </w:t>
      </w:r>
      <w:r w:rsidR="00A22003" w:rsidRPr="00470F72">
        <w:rPr>
          <w:rFonts w:asciiTheme="minorHAnsi" w:hAnsiTheme="minorHAnsi"/>
          <w:i/>
          <w:iCs/>
          <w:sz w:val="32"/>
          <w:szCs w:val="32"/>
          <w:highlight w:val="yellow"/>
        </w:rPr>
        <w:t xml:space="preserve">Инновационный проект </w:t>
      </w:r>
      <w:r w:rsidR="00A22003" w:rsidRPr="00470F72">
        <w:rPr>
          <w:rFonts w:asciiTheme="minorHAnsi" w:hAnsiTheme="minorHAnsi"/>
          <w:sz w:val="32"/>
          <w:szCs w:val="32"/>
          <w:highlight w:val="yellow"/>
        </w:rPr>
        <w:t>отличается от инвестиционного следующим:</w:t>
      </w:r>
      <w:r w:rsidR="00A22003" w:rsidRPr="00470F72">
        <w:rPr>
          <w:rFonts w:asciiTheme="minorHAnsi" w:hAnsiTheme="minorHAnsi"/>
          <w:sz w:val="32"/>
          <w:szCs w:val="32"/>
        </w:rPr>
        <w:t xml:space="preserve"> </w:t>
      </w: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более высокой степенью неопределенности</w:t>
      </w:r>
      <w:r w:rsidRPr="00470F72">
        <w:rPr>
          <w:rFonts w:cs="Times New Roman"/>
          <w:color w:val="000000"/>
          <w:sz w:val="32"/>
          <w:szCs w:val="32"/>
        </w:rPr>
        <w:t xml:space="preserve"> (технической, коммерческой) параметров проекта (сроков достижения намеченных целей, предстоящих затрат, будущих доходов), которая уменьшает достоверность предварительной финансово-экономической оценки и предполагает использование на практике дополнительных процедур оценки и отбора проектов; </w:t>
      </w: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lastRenderedPageBreak/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вовлечением в его реализацию уникальных ресурсов</w:t>
      </w:r>
      <w:r w:rsidRPr="00470F72">
        <w:rPr>
          <w:rFonts w:cs="Times New Roman"/>
          <w:color w:val="000000"/>
          <w:sz w:val="32"/>
          <w:szCs w:val="32"/>
        </w:rPr>
        <w:t xml:space="preserve"> (специалистов высокой квалификации, лиц творческого труда, материалов, приборов и т. д.); </w:t>
      </w: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высокой вероятностью получения</w:t>
      </w:r>
      <w:r w:rsidRPr="00470F72">
        <w:rPr>
          <w:rFonts w:cs="Times New Roman"/>
          <w:color w:val="000000"/>
          <w:sz w:val="32"/>
          <w:szCs w:val="32"/>
        </w:rPr>
        <w:t xml:space="preserve"> (в рамках проекта) неожиданных, но представляющих самостоятельную коммерческую ценность промежуточных или конечных результатов, что предъявляет дополнительные требования к гибкости управления инновационным процессом, к способности быстрого вхождения в новые сферы бизнеса, технологии, товарные рынки и т. д. </w:t>
      </w: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Times New Roman"/>
          <w:color w:val="000000"/>
          <w:sz w:val="32"/>
          <w:szCs w:val="32"/>
        </w:rPr>
        <w:t xml:space="preserve">Есть и другие отличительные признаки: </w:t>
      </w: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</w:rPr>
        <w:t>и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нвестиционный проект предполагает получение прибыли</w:t>
      </w:r>
      <w:r w:rsidRPr="00470F72">
        <w:rPr>
          <w:rFonts w:cs="Times New Roman"/>
          <w:color w:val="000000"/>
          <w:sz w:val="32"/>
          <w:szCs w:val="32"/>
        </w:rPr>
        <w:t xml:space="preserve">, используя в основном традиционные (известные ранее) технологии </w:t>
      </w: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Times New Roman"/>
          <w:color w:val="000000"/>
          <w:sz w:val="32"/>
          <w:szCs w:val="32"/>
        </w:rPr>
        <w:t xml:space="preserve">и товары, 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инновационный – только создавая новые технологии и (или) продукты;</w:t>
      </w:r>
      <w:r w:rsidRPr="00470F72">
        <w:rPr>
          <w:rFonts w:cs="Times New Roman"/>
          <w:color w:val="000000"/>
          <w:sz w:val="32"/>
          <w:szCs w:val="32"/>
        </w:rPr>
        <w:t xml:space="preserve"> </w:t>
      </w: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</w:rPr>
        <w:t xml:space="preserve">как правило, </w:t>
      </w:r>
      <w:r w:rsidRPr="00470F72">
        <w:rPr>
          <w:rFonts w:cs="Times New Roman"/>
          <w:color w:val="000000"/>
          <w:sz w:val="32"/>
          <w:szCs w:val="32"/>
          <w:highlight w:val="yellow"/>
        </w:rPr>
        <w:t>инвестиционный проект осуществляется на основе какой-либо базы, располагающей основным капиталом</w:t>
      </w:r>
      <w:r w:rsidRPr="00470F72">
        <w:rPr>
          <w:rFonts w:cs="Times New Roman"/>
          <w:color w:val="000000"/>
          <w:sz w:val="32"/>
          <w:szCs w:val="32"/>
        </w:rPr>
        <w:t xml:space="preserve">; при реализации инновационного проекта базу приходится создавать или существенно изменять имеющуюся; </w:t>
      </w: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Wingdings"/>
          <w:color w:val="000000"/>
          <w:sz w:val="32"/>
          <w:szCs w:val="32"/>
        </w:rPr>
        <w:t></w:t>
      </w:r>
      <w:r w:rsidRPr="00470F72">
        <w:rPr>
          <w:rFonts w:cs="Wingdings"/>
          <w:color w:val="000000"/>
          <w:sz w:val="32"/>
          <w:szCs w:val="32"/>
        </w:rPr>
        <w:t></w:t>
      </w:r>
      <w:r w:rsidRPr="00470F72">
        <w:rPr>
          <w:rFonts w:cs="Times New Roman"/>
          <w:color w:val="000000"/>
          <w:sz w:val="32"/>
          <w:szCs w:val="32"/>
        </w:rPr>
        <w:t>наконец</w:t>
      </w:r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, инновационный проект в силу </w:t>
      </w:r>
      <w:proofErr w:type="spellStart"/>
      <w:r w:rsidRPr="00470F72">
        <w:rPr>
          <w:rFonts w:cs="Times New Roman"/>
          <w:color w:val="000000"/>
          <w:sz w:val="32"/>
          <w:szCs w:val="32"/>
          <w:highlight w:val="yellow"/>
        </w:rPr>
        <w:t>наукоемкости</w:t>
      </w:r>
      <w:proofErr w:type="spellEnd"/>
      <w:r w:rsidRPr="00470F72">
        <w:rPr>
          <w:rFonts w:cs="Times New Roman"/>
          <w:color w:val="000000"/>
          <w:sz w:val="32"/>
          <w:szCs w:val="32"/>
          <w:highlight w:val="yellow"/>
        </w:rPr>
        <w:t xml:space="preserve"> продукции тесно связан с наукой</w:t>
      </w:r>
      <w:r w:rsidRPr="00470F72">
        <w:rPr>
          <w:rFonts w:cs="Times New Roman"/>
          <w:color w:val="000000"/>
          <w:sz w:val="32"/>
          <w:szCs w:val="32"/>
        </w:rPr>
        <w:t xml:space="preserve">, имеет с ней обратную связь, тогда как инвестиционный пользуется уже законченными, зарекомендовавшими себя разработками. </w:t>
      </w: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470F72">
        <w:rPr>
          <w:rFonts w:cs="Times New Roman"/>
          <w:color w:val="000000"/>
          <w:sz w:val="32"/>
          <w:szCs w:val="32"/>
        </w:rPr>
        <w:t xml:space="preserve">   </w:t>
      </w:r>
      <w:r w:rsidRPr="00470F72">
        <w:rPr>
          <w:sz w:val="32"/>
          <w:szCs w:val="32"/>
        </w:rPr>
        <w:t xml:space="preserve">В то же время </w:t>
      </w:r>
      <w:r w:rsidRPr="00470F72">
        <w:rPr>
          <w:sz w:val="32"/>
          <w:szCs w:val="32"/>
          <w:highlight w:val="yellow"/>
        </w:rPr>
        <w:t>по своей сущности и по структуре проектных материалов у данных проектов больше общего, так же как много общего имеется у инновационной и инвестиционной деятельности, инноваций и инвестиций</w:t>
      </w:r>
      <w:r w:rsidRPr="00470F72">
        <w:rPr>
          <w:sz w:val="32"/>
          <w:szCs w:val="32"/>
        </w:rPr>
        <w:t xml:space="preserve">. </w:t>
      </w:r>
      <w:r w:rsidRPr="00470F72">
        <w:rPr>
          <w:sz w:val="32"/>
          <w:szCs w:val="32"/>
          <w:highlight w:val="yellow"/>
        </w:rPr>
        <w:t>Понятие инновационной деятельности более широкое: оно включает в себя инвестиции как стадию (фазу) на пути достижения более высокой цели – получение конкурентоспособной наукоемкой инновационной продукции</w:t>
      </w:r>
      <w:r w:rsidRPr="00470F72">
        <w:rPr>
          <w:sz w:val="32"/>
          <w:szCs w:val="32"/>
        </w:rPr>
        <w:t xml:space="preserve">, то есть инвестиционная деятельность является частью, функцией деятельности инновационной. </w:t>
      </w:r>
      <w:r w:rsidRPr="00470F72">
        <w:rPr>
          <w:sz w:val="32"/>
          <w:szCs w:val="32"/>
          <w:highlight w:val="yellow"/>
        </w:rPr>
        <w:t xml:space="preserve">На </w:t>
      </w:r>
      <w:proofErr w:type="spellStart"/>
      <w:r w:rsidRPr="00470F72">
        <w:rPr>
          <w:sz w:val="32"/>
          <w:szCs w:val="32"/>
          <w:highlight w:val="yellow"/>
        </w:rPr>
        <w:t>предынвестиционной</w:t>
      </w:r>
      <w:proofErr w:type="spellEnd"/>
      <w:r w:rsidRPr="00470F72">
        <w:rPr>
          <w:sz w:val="32"/>
          <w:szCs w:val="32"/>
          <w:highlight w:val="yellow"/>
        </w:rPr>
        <w:t xml:space="preserve"> и инвестиционной стадиях инновационный проект полностью аналогичен инвестиционному, что подтверждается тождественностью</w:t>
      </w:r>
      <w:r w:rsidRPr="00470F72">
        <w:rPr>
          <w:sz w:val="32"/>
          <w:szCs w:val="32"/>
        </w:rPr>
        <w:t xml:space="preserve"> используемых методик и показателей оценки эффективности проектов. Абсолютное большинство инновационных проектов имеют инвестиционный (затратный) характер, содержат в той или иной степени инвестиционную составляющую, поэтому разделение проектов на инновационные и инвестиционные достаточно условное.</w:t>
      </w: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sz w:val="32"/>
          <w:szCs w:val="32"/>
        </w:rPr>
        <w:lastRenderedPageBreak/>
        <w:t xml:space="preserve">     Таким образом, </w:t>
      </w:r>
      <w:r w:rsidRPr="00470F72">
        <w:rPr>
          <w:sz w:val="32"/>
          <w:szCs w:val="32"/>
          <w:highlight w:val="yellow"/>
        </w:rPr>
        <w:t xml:space="preserve">инновационный и инвестиционный проекты взаимно дополняют друг друга, органично взаимосвязаны и взаимозависимы, являются синтезом двух замыслов (идей), двумя частями одного целого </w:t>
      </w:r>
      <w:r w:rsidRPr="00470F72">
        <w:rPr>
          <w:i/>
          <w:iCs/>
          <w:sz w:val="32"/>
          <w:szCs w:val="32"/>
          <w:highlight w:val="yellow"/>
        </w:rPr>
        <w:t xml:space="preserve">проекта </w:t>
      </w:r>
      <w:r w:rsidRPr="00470F72">
        <w:rPr>
          <w:sz w:val="32"/>
          <w:szCs w:val="32"/>
          <w:highlight w:val="yellow"/>
        </w:rPr>
        <w:t xml:space="preserve">– </w:t>
      </w:r>
      <w:proofErr w:type="spellStart"/>
      <w:r w:rsidRPr="00470F72">
        <w:rPr>
          <w:i/>
          <w:iCs/>
          <w:sz w:val="32"/>
          <w:szCs w:val="32"/>
          <w:highlight w:val="yellow"/>
        </w:rPr>
        <w:t>инновационно</w:t>
      </w:r>
      <w:proofErr w:type="spellEnd"/>
      <w:r w:rsidRPr="00470F72">
        <w:rPr>
          <w:i/>
          <w:iCs/>
          <w:sz w:val="32"/>
          <w:szCs w:val="32"/>
          <w:highlight w:val="yellow"/>
        </w:rPr>
        <w:t>-инвестиционного</w:t>
      </w:r>
      <w:r w:rsidRPr="00470F72">
        <w:rPr>
          <w:sz w:val="32"/>
          <w:szCs w:val="32"/>
          <w:highlight w:val="yellow"/>
        </w:rPr>
        <w:t>. Первая его часть нацелена на создание и внедрение (введение в экономически оборот) новшества, вторая – на финансовую (инвестиционную) поддержку первой.</w:t>
      </w:r>
    </w:p>
    <w:p w:rsidR="00A22003" w:rsidRPr="00470F72" w:rsidRDefault="00A22003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5B0AFF" w:rsidRPr="00470F72" w:rsidRDefault="005B0AFF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8F1DB5" w:rsidRPr="00470F72" w:rsidRDefault="008F1DB5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</w:p>
    <w:p w:rsidR="007C3D64" w:rsidRPr="00470F72" w:rsidRDefault="007C3D64" w:rsidP="00470F7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</w:rPr>
      </w:pPr>
      <w:r w:rsidRPr="00470F72">
        <w:rPr>
          <w:rFonts w:cs="Times New Roman"/>
          <w:color w:val="000000"/>
          <w:sz w:val="32"/>
          <w:szCs w:val="32"/>
        </w:rPr>
        <w:t xml:space="preserve"> </w:t>
      </w:r>
    </w:p>
    <w:p w:rsidR="007C3D64" w:rsidRPr="00470F72" w:rsidRDefault="007C3D64" w:rsidP="00470F72">
      <w:pPr>
        <w:spacing w:after="0"/>
        <w:rPr>
          <w:sz w:val="32"/>
          <w:szCs w:val="32"/>
        </w:rPr>
      </w:pPr>
    </w:p>
    <w:sectPr w:rsidR="007C3D64" w:rsidRPr="00470F72" w:rsidSect="00470F7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37C30"/>
    <w:multiLevelType w:val="multilevel"/>
    <w:tmpl w:val="772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548"/>
    <w:rsid w:val="000778D5"/>
    <w:rsid w:val="00090F25"/>
    <w:rsid w:val="000D2462"/>
    <w:rsid w:val="001B115F"/>
    <w:rsid w:val="00211E72"/>
    <w:rsid w:val="002509C9"/>
    <w:rsid w:val="002662F3"/>
    <w:rsid w:val="00470F72"/>
    <w:rsid w:val="00541958"/>
    <w:rsid w:val="005B0AFF"/>
    <w:rsid w:val="006916F9"/>
    <w:rsid w:val="00732CE8"/>
    <w:rsid w:val="007C3D64"/>
    <w:rsid w:val="008B3839"/>
    <w:rsid w:val="008F1DB5"/>
    <w:rsid w:val="0098180C"/>
    <w:rsid w:val="00A22003"/>
    <w:rsid w:val="00C13C67"/>
    <w:rsid w:val="00CD31AE"/>
    <w:rsid w:val="00DC0548"/>
    <w:rsid w:val="00EC5FD3"/>
    <w:rsid w:val="00F1634C"/>
    <w:rsid w:val="00F33A4C"/>
    <w:rsid w:val="00F637C8"/>
    <w:rsid w:val="00F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8D824-F4EA-47CF-88CB-7A8F46D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48"/>
    <w:pPr>
      <w:ind w:left="720"/>
      <w:contextualSpacing/>
    </w:pPr>
  </w:style>
  <w:style w:type="paragraph" w:customStyle="1" w:styleId="Default">
    <w:name w:val="Default"/>
    <w:rsid w:val="00090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5F8D-B23E-4A01-9195-1CBB1659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Pchelp</cp:lastModifiedBy>
  <cp:revision>17</cp:revision>
  <dcterms:created xsi:type="dcterms:W3CDTF">2020-03-31T13:28:00Z</dcterms:created>
  <dcterms:modified xsi:type="dcterms:W3CDTF">2025-09-07T15:14:00Z</dcterms:modified>
</cp:coreProperties>
</file>